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DB069" w14:textId="77777777" w:rsidR="00BE08F5" w:rsidRDefault="002E1F6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FORMATO PARA OBSERVACIONES DE CONSULTA PÚBLICA </w:t>
      </w:r>
    </w:p>
    <w:p w14:paraId="2BF57F9E" w14:textId="77777777" w:rsidR="00BE08F5" w:rsidRDefault="002E1F6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 LOS PRINCIPIOS Y CRITERIOS</w:t>
      </w:r>
    </w:p>
    <w:p w14:paraId="042D9137" w14:textId="77777777" w:rsidR="00BE08F5" w:rsidRDefault="002E1F6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PARA LA PRODUCCIÓN DE ACEITE DE PALMA SOSTENIBLE</w:t>
      </w:r>
    </w:p>
    <w:p w14:paraId="6328A306" w14:textId="77777777" w:rsidR="00BE08F5" w:rsidRDefault="00BE08F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903184A" w14:textId="77777777" w:rsidR="00BE08F5" w:rsidRDefault="002E1F61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DOCUMENTO BORRADOR DE LA INTERPRETACIÓN NACIONAL (IN)</w:t>
      </w:r>
    </w:p>
    <w:p w14:paraId="76C79311" w14:textId="77777777" w:rsidR="00BE08F5" w:rsidRDefault="002E1F61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 DEL ESTÁNDAR RSPO 2018 PARA GUATEMALA</w:t>
      </w:r>
    </w:p>
    <w:p w14:paraId="6161D841" w14:textId="77777777" w:rsidR="00BE08F5" w:rsidRDefault="00BE08F5"/>
    <w:p w14:paraId="01B210CE" w14:textId="77777777" w:rsidR="00BE08F5" w:rsidRDefault="00BE08F5"/>
    <w:p w14:paraId="273B647D" w14:textId="77777777" w:rsidR="00BE08F5" w:rsidRDefault="00BE08F5"/>
    <w:tbl>
      <w:tblPr>
        <w:tblStyle w:val="a5"/>
        <w:tblW w:w="97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BE08F5" w14:paraId="31E557EC" w14:textId="77777777">
        <w:tc>
          <w:tcPr>
            <w:tcW w:w="9781" w:type="dxa"/>
          </w:tcPr>
          <w:p w14:paraId="2C8AC4FD" w14:textId="77777777" w:rsidR="00BE08F5" w:rsidRDefault="002E1F61">
            <w:pPr>
              <w:spacing w:before="240" w:after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IMPORTANTE</w:t>
            </w:r>
          </w:p>
          <w:p w14:paraId="62B3E384" w14:textId="77777777" w:rsidR="00BE08F5" w:rsidRDefault="00BE08F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A2C3557" w14:textId="664E62E0" w:rsidR="00BE08F5" w:rsidRDefault="002E1F6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 período de Consulta Pública es parte del proceso de la Interpretación Nacional (IN) para la adopción de los Principios y Criterios del estándar RSPO 2018 para Guatemala, y tiene como objetivo someter a la opinión de todos los productores y comercializadores de aceite de palma, ONG ambientales y sociales, entidades del gobierno, diferentes expertos y demás partes interesadas, los cambios propuestos durante el proceso de IN para Guatemala del estándar P&amp;C edición 2018. Dada la importancia que tiene su participación, este documento de IN se pone a su consideración durante un período de </w:t>
            </w:r>
            <w:r>
              <w:rPr>
                <w:rFonts w:ascii="Arial" w:eastAsia="Arial" w:hAnsi="Arial" w:cs="Arial"/>
                <w:color w:val="000000"/>
              </w:rPr>
              <w:t>60 días</w:t>
            </w:r>
            <w:r>
              <w:rPr>
                <w:rFonts w:ascii="Arial" w:eastAsia="Arial" w:hAnsi="Arial" w:cs="Arial"/>
              </w:rPr>
              <w:t xml:space="preserve"> improrrogables (</w:t>
            </w:r>
            <w:r w:rsidR="009D6848">
              <w:rPr>
                <w:rFonts w:ascii="Arial" w:eastAsia="Arial" w:hAnsi="Arial" w:cs="Arial"/>
              </w:rPr>
              <w:t>14 de octubre al 13 diciembre del año 2020</w:t>
            </w:r>
            <w:r w:rsidR="009D6848">
              <w:rPr>
                <w:rFonts w:ascii="Arial" w:eastAsia="Arial" w:hAnsi="Arial" w:cs="Arial"/>
              </w:rPr>
              <w:t>)</w:t>
            </w:r>
          </w:p>
          <w:p w14:paraId="7D072424" w14:textId="77777777" w:rsidR="00BE08F5" w:rsidRDefault="00BE08F5">
            <w:pPr>
              <w:jc w:val="both"/>
              <w:rPr>
                <w:rFonts w:ascii="Arial" w:eastAsia="Arial" w:hAnsi="Arial" w:cs="Arial"/>
              </w:rPr>
            </w:pPr>
          </w:p>
          <w:p w14:paraId="16027B9B" w14:textId="5405BB26" w:rsidR="00BE08F5" w:rsidRDefault="002E1F6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Agradecemos enviar sus observaciones, remitiendo el formulario adjunto a la Secretaría Técnica de la Interpretación Nacional del estándar RSPO para Guatemala a la dirección: </w:t>
            </w:r>
            <w:hyperlink r:id="rId7">
              <w:r>
                <w:rPr>
                  <w:rFonts w:ascii="Arial" w:eastAsia="Arial" w:hAnsi="Arial" w:cs="Arial"/>
                  <w:color w:val="1155CC"/>
                  <w:u w:val="single"/>
                </w:rPr>
                <w:t>palma.Guatemala@solidaridadnetwork.org</w:t>
              </w:r>
            </w:hyperlink>
            <w:r>
              <w:rPr>
                <w:rFonts w:ascii="Arial" w:eastAsia="Arial" w:hAnsi="Arial" w:cs="Arial"/>
                <w:color w:val="4472C4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antes del </w:t>
            </w:r>
            <w:r w:rsidR="009D6848">
              <w:rPr>
                <w:rFonts w:ascii="Arial" w:eastAsia="Arial" w:hAnsi="Arial" w:cs="Arial"/>
                <w:b/>
                <w:color w:val="000000" w:themeColor="text1"/>
              </w:rPr>
              <w:t>13 de diciember</w:t>
            </w:r>
            <w:r w:rsidR="009D6848" w:rsidRPr="00692EB7">
              <w:rPr>
                <w:rFonts w:ascii="Arial" w:eastAsia="Arial" w:hAnsi="Arial" w:cs="Arial"/>
                <w:b/>
                <w:color w:val="000000" w:themeColor="text1"/>
              </w:rPr>
              <w:t xml:space="preserve"> de 2020</w:t>
            </w:r>
            <w:r>
              <w:rPr>
                <w:rFonts w:ascii="Arial" w:eastAsia="Arial" w:hAnsi="Arial" w:cs="Arial"/>
              </w:rPr>
              <w:t>. En caso contrario, consideraremos su conformidad con el documento de IN RSPO para Guatemala propuesto.</w:t>
            </w:r>
          </w:p>
          <w:p w14:paraId="784CACF7" w14:textId="77777777" w:rsidR="00BE08F5" w:rsidRDefault="00BE08F5">
            <w:pPr>
              <w:jc w:val="both"/>
              <w:rPr>
                <w:rFonts w:ascii="Arial" w:eastAsia="Arial" w:hAnsi="Arial" w:cs="Arial"/>
              </w:rPr>
            </w:pPr>
          </w:p>
          <w:p w14:paraId="309480C2" w14:textId="77777777" w:rsidR="00BE08F5" w:rsidRDefault="002E1F6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 correcto diligenciamiento del formulario y su envío oportuno a la Secretaría Técnica de la IN RSPO para Guatemala, a cargo de Solidaridad, permitirá que este documento de IN del Estándar, al ser adoptado como Norma de Certificación, responda a las necesidades reales del consumidor y una guía para los productores y procesadores de fruta de palma aceitera que son miembros de la Mesa Redonda de Aceite de Palma Sostenible -RSPO. </w:t>
            </w:r>
          </w:p>
          <w:p w14:paraId="4C1C6439" w14:textId="77777777" w:rsidR="00BE08F5" w:rsidRDefault="00BE08F5">
            <w:pPr>
              <w:jc w:val="both"/>
              <w:rPr>
                <w:rFonts w:ascii="Arial" w:eastAsia="Arial" w:hAnsi="Arial" w:cs="Arial"/>
              </w:rPr>
            </w:pPr>
          </w:p>
          <w:p w14:paraId="783DBF10" w14:textId="77777777" w:rsidR="00BE08F5" w:rsidRDefault="002E1F6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documento borrador para consulta pública de la IN de los Principios y Criterios del estándar RSPO 2018 para GUATEMALA podrá leerlo en el siguiente vínculo:</w:t>
            </w:r>
            <w:r>
              <w:rPr>
                <w:rFonts w:ascii="Arial" w:eastAsia="Arial" w:hAnsi="Arial" w:cs="Arial"/>
                <w:b/>
              </w:rPr>
              <w:t xml:space="preserve">  https://en.mapa-solidaridad.org/interpretacion-nacional-gt</w:t>
            </w:r>
          </w:p>
          <w:p w14:paraId="73D7B947" w14:textId="77777777" w:rsidR="00BE08F5" w:rsidRDefault="00BE08F5">
            <w:pPr>
              <w:jc w:val="both"/>
              <w:rPr>
                <w:rFonts w:ascii="Arial" w:eastAsia="Arial" w:hAnsi="Arial" w:cs="Arial"/>
              </w:rPr>
            </w:pPr>
          </w:p>
          <w:p w14:paraId="35EBCB5C" w14:textId="77777777" w:rsidR="00BE08F5" w:rsidRDefault="002E1F61">
            <w:pPr>
              <w:shd w:val="clear" w:color="auto" w:fill="FFFFFF"/>
              <w:spacing w:after="100"/>
              <w:jc w:val="both"/>
            </w:pPr>
            <w:r>
              <w:rPr>
                <w:rFonts w:ascii="Arial" w:eastAsia="Arial" w:hAnsi="Arial" w:cs="Arial"/>
              </w:rPr>
              <w:t>Para mayor información, favor comunicarse a Secretaría Técnica de la Interpretación Nacional RSPO-Guatemala.</w:t>
            </w:r>
          </w:p>
        </w:tc>
      </w:tr>
    </w:tbl>
    <w:p w14:paraId="466AC7DC" w14:textId="77777777" w:rsidR="00BE08F5" w:rsidRDefault="00BE08F5">
      <w:pPr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776" w:type="dxa"/>
        <w:tblLayout w:type="fixed"/>
        <w:tblLook w:val="0400" w:firstRow="0" w:lastRow="0" w:firstColumn="0" w:lastColumn="0" w:noHBand="0" w:noVBand="1"/>
      </w:tblPr>
      <w:tblGrid>
        <w:gridCol w:w="9776"/>
      </w:tblGrid>
      <w:tr w:rsidR="00BE08F5" w14:paraId="5E8242ED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21592" w14:textId="77777777" w:rsidR="00BE08F5" w:rsidRDefault="002E1F6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Registro de revisor: (requeridos para aceptación de comentarios)</w:t>
            </w:r>
          </w:p>
        </w:tc>
      </w:tr>
      <w:tr w:rsidR="00BE08F5" w14:paraId="484B0FF1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E637A" w14:textId="77777777" w:rsidR="00BE08F5" w:rsidRDefault="002E1F6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Nombre y apellido: </w:t>
            </w:r>
          </w:p>
        </w:tc>
      </w:tr>
      <w:tr w:rsidR="00BE08F5" w14:paraId="2120B284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F7B7A" w14:textId="77777777" w:rsidR="00BE08F5" w:rsidRDefault="002E1F6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Correo electrónico/Teléfono: </w:t>
            </w:r>
          </w:p>
        </w:tc>
      </w:tr>
      <w:tr w:rsidR="00BE08F5" w14:paraId="3F1BF4CA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D3876" w14:textId="77777777" w:rsidR="00BE08F5" w:rsidRDefault="002E1F6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Organización (si aplica): </w:t>
            </w:r>
          </w:p>
        </w:tc>
      </w:tr>
      <w:tr w:rsidR="00BE08F5" w14:paraId="1962568F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AAED8" w14:textId="77777777" w:rsidR="00BE08F5" w:rsidRDefault="002E1F6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Cargo:</w:t>
            </w:r>
          </w:p>
        </w:tc>
      </w:tr>
      <w:tr w:rsidR="00BE08F5" w14:paraId="44E4CADE" w14:textId="77777777">
        <w:trPr>
          <w:trHeight w:val="32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F675D" w14:textId="77777777" w:rsidR="00BE08F5" w:rsidRDefault="002E1F6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País en donde trabaja:</w:t>
            </w:r>
          </w:p>
          <w:p w14:paraId="3A4D5C90" w14:textId="77777777" w:rsidR="00BE08F5" w:rsidRDefault="002E1F6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 favor marque esta casilla si prefiere que su nombre y organización NO se publiquen (es decir, permanezcan anónimos) en el resumen de comentarios: </w:t>
            </w: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</w:tbl>
    <w:p w14:paraId="1847763A" w14:textId="77777777" w:rsidR="00BE08F5" w:rsidRDefault="00BE08F5">
      <w:pPr>
        <w:rPr>
          <w:rFonts w:ascii="Arial" w:eastAsia="Arial" w:hAnsi="Arial" w:cs="Arial"/>
        </w:rPr>
      </w:pPr>
    </w:p>
    <w:p w14:paraId="088F3ECE" w14:textId="77777777" w:rsidR="00BE08F5" w:rsidRDefault="002E1F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INSTRUCCIONES: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En el siguiente cuadro solicitamos anotar sus comentarios a las guías correspondientes de los criterios del estándar RSPO utilizando para tal efecto el Documento Borrador enviado a su correo titulado: ¨Documento borrador para consulta pública de la Interpretación Nacional (IN) de los Principios y Criterios del estándar RSPO 2018 para GUATEMALA¨.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Aclaramos que dentro de la IN solo se pueden modificar las guías de implementación, </w:t>
      </w:r>
      <w:r>
        <w:rPr>
          <w:rFonts w:ascii="Arial" w:eastAsia="Arial" w:hAnsi="Arial" w:cs="Arial"/>
          <w:sz w:val="22"/>
          <w:szCs w:val="22"/>
        </w:rPr>
        <w:t>más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 los criterios o sus indicadores. En la medida de lo posible, sustentar sus observaciones o argumentos haciendo referencia a normativa, guías, documentos técnicos. Para aquellas guías que no </w:t>
      </w:r>
      <w:r>
        <w:rPr>
          <w:rFonts w:ascii="Arial" w:eastAsia="Arial" w:hAnsi="Arial" w:cs="Arial"/>
          <w:sz w:val="22"/>
          <w:szCs w:val="22"/>
        </w:rPr>
        <w:t>tengan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comentarios, favor indicarlo con “sin comentarios”.</w:t>
      </w:r>
    </w:p>
    <w:p w14:paraId="7A690CFF" w14:textId="77777777" w:rsidR="00BE08F5" w:rsidRDefault="00BE08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247A44" w14:textId="77777777" w:rsidR="00BE08F5" w:rsidRDefault="002E1F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 continuación, presentamos una serie de preguntas clave que pueden ser consideradas al finalizar la lectura de la IN propuesta.</w:t>
      </w:r>
    </w:p>
    <w:p w14:paraId="31733E46" w14:textId="77777777" w:rsidR="00BE08F5" w:rsidRDefault="00BE08F5">
      <w:pPr>
        <w:tabs>
          <w:tab w:val="center" w:pos="4252"/>
          <w:tab w:val="right" w:pos="8504"/>
          <w:tab w:val="left" w:pos="426"/>
        </w:tabs>
        <w:spacing w:before="20" w:after="2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7"/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7"/>
      </w:tblGrid>
      <w:tr w:rsidR="00BE08F5" w14:paraId="1050B930" w14:textId="77777777">
        <w:trPr>
          <w:trHeight w:val="415"/>
        </w:trPr>
        <w:tc>
          <w:tcPr>
            <w:tcW w:w="9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28C66B" w14:textId="77777777" w:rsidR="00BE08F5" w:rsidRDefault="002E1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PREGUNTAS CLAVE: </w:t>
            </w:r>
          </w:p>
        </w:tc>
      </w:tr>
      <w:tr w:rsidR="00BE08F5" w14:paraId="52CAE81A" w14:textId="77777777">
        <w:trPr>
          <w:trHeight w:val="415"/>
        </w:trPr>
        <w:tc>
          <w:tcPr>
            <w:tcW w:w="9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DD1067" w14:textId="77777777" w:rsidR="00BE08F5" w:rsidRDefault="002E1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¿Tiene comentarios importantes para un criterio y su respectiva guía? </w:t>
            </w:r>
          </w:p>
        </w:tc>
      </w:tr>
      <w:tr w:rsidR="00BE08F5" w14:paraId="56BFC36B" w14:textId="77777777">
        <w:trPr>
          <w:trHeight w:val="415"/>
        </w:trPr>
        <w:tc>
          <w:tcPr>
            <w:tcW w:w="9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371F7C" w14:textId="77777777" w:rsidR="00BE08F5" w:rsidRDefault="002E1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¿Identifica ausencia de alguna normativa nacional en el anexo 6 del documento borrador? Citar y alinear con el criterio y su guía respectiva (escribirlas en la columna 2 del siguiente cuadro)</w:t>
            </w:r>
          </w:p>
        </w:tc>
      </w:tr>
      <w:tr w:rsidR="00BE08F5" w14:paraId="6C659984" w14:textId="77777777">
        <w:trPr>
          <w:trHeight w:val="415"/>
        </w:trPr>
        <w:tc>
          <w:tcPr>
            <w:tcW w:w="9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B8C4E1" w14:textId="77777777" w:rsidR="00BE08F5" w:rsidRDefault="002E1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¿Existe una palabra cuya definición considera importante mejorar? Por favor escriba la propuesta.</w:t>
            </w:r>
          </w:p>
        </w:tc>
      </w:tr>
      <w:tr w:rsidR="00BE08F5" w14:paraId="184BBA85" w14:textId="77777777">
        <w:trPr>
          <w:trHeight w:val="415"/>
        </w:trPr>
        <w:tc>
          <w:tcPr>
            <w:tcW w:w="9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BF5C7C" w14:textId="77777777" w:rsidR="00BE08F5" w:rsidRDefault="002E1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¿Para el caso de pequeños productores, pequeños productores independientes, pequeños productores de esquema, puede proponer una definición según el contexto del país?</w:t>
            </w:r>
          </w:p>
        </w:tc>
      </w:tr>
    </w:tbl>
    <w:p w14:paraId="2C3F4002" w14:textId="77777777" w:rsidR="00BE08F5" w:rsidRDefault="00BE08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6"/>
          <w:szCs w:val="16"/>
        </w:rPr>
      </w:pPr>
    </w:p>
    <w:p w14:paraId="11874F57" w14:textId="3740E762" w:rsidR="004A6943" w:rsidRDefault="004A6943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br w:type="page"/>
      </w:r>
    </w:p>
    <w:p w14:paraId="4FF96BF9" w14:textId="77777777" w:rsidR="00BE08F5" w:rsidRDefault="00BE08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6"/>
          <w:szCs w:val="16"/>
        </w:rPr>
        <w:sectPr w:rsidR="00BE08F5">
          <w:headerReference w:type="default" r:id="rId8"/>
          <w:footerReference w:type="default" r:id="rId9"/>
          <w:pgSz w:w="11907" w:h="16840"/>
          <w:pgMar w:top="1987" w:right="1137" w:bottom="1137" w:left="1137" w:header="851" w:footer="851" w:gutter="0"/>
          <w:pgNumType w:start="1"/>
          <w:cols w:space="720" w:equalWidth="0">
            <w:col w:w="8838"/>
          </w:cols>
        </w:sectPr>
      </w:pPr>
    </w:p>
    <w:p w14:paraId="0EFB8271" w14:textId="77777777" w:rsidR="00BE08F5" w:rsidRDefault="00BE08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8"/>
        <w:tblW w:w="7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5670"/>
      </w:tblGrid>
      <w:tr w:rsidR="00BE08F5" w14:paraId="15FE95B1" w14:textId="77777777"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E79D" w14:textId="77777777" w:rsidR="00BE08F5" w:rsidRDefault="002E1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1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Fecha: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6593" w14:textId="77777777" w:rsidR="00BE08F5" w:rsidRDefault="00BE0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1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</w:p>
        </w:tc>
      </w:tr>
    </w:tbl>
    <w:p w14:paraId="62C1603F" w14:textId="77777777" w:rsidR="00BE08F5" w:rsidRDefault="00BE08F5">
      <w:pP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b/>
          <w:sz w:val="22"/>
          <w:szCs w:val="22"/>
        </w:rPr>
      </w:pPr>
    </w:p>
    <w:p w14:paraId="2F962C86" w14:textId="77777777" w:rsidR="00BE08F5" w:rsidRDefault="002E1F61">
      <w:pP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>Tabla 1. COMENTARIOS</w:t>
      </w:r>
    </w:p>
    <w:tbl>
      <w:tblPr>
        <w:tblStyle w:val="a9"/>
        <w:tblW w:w="1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2385"/>
        <w:gridCol w:w="1287"/>
        <w:gridCol w:w="1240"/>
        <w:gridCol w:w="2583"/>
        <w:gridCol w:w="2604"/>
      </w:tblGrid>
      <w:tr w:rsidR="00BE08F5" w14:paraId="48E94AD1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2F36F024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9A75849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3F2E619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723768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0C460F4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8C8581E" w14:textId="77777777" w:rsidR="00BE08F5" w:rsidRDefault="002E1F61" w:rsidP="004A6943">
            <w:pPr>
              <w:ind w:right="-6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6</w:t>
            </w:r>
          </w:p>
        </w:tc>
      </w:tr>
      <w:tr w:rsidR="00BE08F5" w14:paraId="4EA7C2FC" w14:textId="77777777">
        <w:trPr>
          <w:trHeight w:val="980"/>
        </w:trPr>
        <w:tc>
          <w:tcPr>
            <w:tcW w:w="1440" w:type="dxa"/>
            <w:shd w:val="clear" w:color="auto" w:fill="E6E6E6"/>
            <w:vAlign w:val="center"/>
          </w:tcPr>
          <w:p w14:paraId="38E81E8D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CRITERIO-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GUÍA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No.</w:t>
            </w:r>
          </w:p>
        </w:tc>
        <w:tc>
          <w:tcPr>
            <w:tcW w:w="2385" w:type="dxa"/>
            <w:shd w:val="clear" w:color="auto" w:fill="E6E6E6"/>
            <w:vAlign w:val="center"/>
          </w:tcPr>
          <w:p w14:paraId="3BE8CCE8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LEYES NACIONALES-CONVENIOS INTERNACIONALES QUE APLICAN /ANEXO 6</w:t>
            </w:r>
          </w:p>
        </w:tc>
        <w:tc>
          <w:tcPr>
            <w:tcW w:w="1287" w:type="dxa"/>
            <w:shd w:val="clear" w:color="auto" w:fill="E6E6E6"/>
            <w:vAlign w:val="center"/>
          </w:tcPr>
          <w:p w14:paraId="6D09B745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TIPO DE COMENTARIO (GR, TC, ED)*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28C8CDD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COMENTARIO</w:t>
            </w:r>
          </w:p>
        </w:tc>
        <w:tc>
          <w:tcPr>
            <w:tcW w:w="2583" w:type="dxa"/>
            <w:shd w:val="clear" w:color="auto" w:fill="E6E6E6"/>
            <w:vAlign w:val="center"/>
          </w:tcPr>
          <w:p w14:paraId="3A8DDA5E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REDACTE EL CAMBIO PROPUESTO</w:t>
            </w:r>
          </w:p>
        </w:tc>
        <w:tc>
          <w:tcPr>
            <w:tcW w:w="2604" w:type="dxa"/>
            <w:shd w:val="clear" w:color="auto" w:fill="E6E6E6"/>
            <w:vAlign w:val="center"/>
          </w:tcPr>
          <w:p w14:paraId="6EFF2E7F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RESOLUCIÓN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DEL GRUPO DE TRABAJO NACIONAL DE LA IN RSPO A CADA COMENTARIO</w:t>
            </w:r>
          </w:p>
        </w:tc>
      </w:tr>
      <w:tr w:rsidR="00BE08F5" w14:paraId="54D044EE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14F01956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A08BF46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C9EC1C4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17C2DCF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3F61B1D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37B1B39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E08F5" w14:paraId="4238F214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54F1359A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4A2384D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E56B645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F9B35CD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06BF748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8FA37BC" w14:textId="77777777" w:rsidR="00BE08F5" w:rsidRDefault="002E1F61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E08F5" w14:paraId="2C8F245E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1DABB2D9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EF8F08B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F30E9CD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862720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F97E5AB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152B24E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11F36B5D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0A72EF50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6537646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AED4DB1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CCA7FA6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F900959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3C399E3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04001B09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426A96B7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E24D2B6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5B436A2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A0A643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7174821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3371A7D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7857D96D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1319D1C8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091B142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04A1561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523135D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DAAAA8D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75DE646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34B98D4B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5D3D2E2C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F212654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5C81DE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93052B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DE296A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8BAE394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7ECE8A33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4D6E38B5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8825604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B2A9E42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063CC5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3560F88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79EB690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310A259B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5498C934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46BA157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0194B17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5628BF1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09F8D8B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405E40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57E05268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6D517A35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9CA275B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B54C1AD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96C7BD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C7978D9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B1DF8D8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4C5BCE7A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53C634C0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5E282D6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DC24AD3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BD3686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2E1A387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54B1470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1C6A2E63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790CFB3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20EE945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1179FA9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254D496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B6C6632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8994EA1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48B89200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308252C6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2AE425C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2348163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54951E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EE99E28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3651A8E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6D2AC18B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6BC5F0B9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3B0EA89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5225106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08B496B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A8C597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5515B5D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393DCC07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1C4FEBA2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10F5C53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555B805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4813F74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D6C225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86EAF0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4FFA6EA1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12C907A1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5367238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C8BA2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39AC5B5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539F9289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BC56D2F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BE08F5" w14:paraId="54D9EB4A" w14:textId="7777777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5572E610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3F0C9E8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77E97CF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E92A177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A490DBA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FA05496" w14:textId="77777777" w:rsidR="00BE08F5" w:rsidRDefault="002E1F61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</w:tr>
    </w:tbl>
    <w:p w14:paraId="472445D5" w14:textId="77777777" w:rsidR="00BE08F5" w:rsidRDefault="00BE08F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  <w:vertAlign w:val="subscript"/>
        </w:rPr>
      </w:pPr>
    </w:p>
    <w:p w14:paraId="5597CEF3" w14:textId="77777777" w:rsidR="00BE08F5" w:rsidRDefault="002E1F6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*El tipo de comentario se refiere a: GR: es un comentario general a la guía, el cual puede o no puede ser considerado para su modificación; TC: técnico, es un comentario en el cual debe considerarse aspectos técnicos que puedan facilitar</w:t>
      </w:r>
      <w:r>
        <w:rPr>
          <w:rFonts w:ascii="Arial" w:eastAsia="Arial" w:hAnsi="Arial" w:cs="Arial"/>
          <w:sz w:val="22"/>
          <w:szCs w:val="22"/>
        </w:rPr>
        <w:t xml:space="preserve">, mejorar </w:t>
      </w:r>
      <w:r>
        <w:rPr>
          <w:rFonts w:ascii="Arial" w:eastAsia="Arial" w:hAnsi="Arial" w:cs="Arial"/>
          <w:color w:val="000000"/>
          <w:sz w:val="22"/>
          <w:szCs w:val="22"/>
        </w:rPr>
        <w:t>o pe</w:t>
      </w:r>
      <w:r>
        <w:rPr>
          <w:rFonts w:ascii="Arial" w:eastAsia="Arial" w:hAnsi="Arial" w:cs="Arial"/>
          <w:sz w:val="22"/>
          <w:szCs w:val="22"/>
        </w:rPr>
        <w:t>rfeccionar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 guía; y ED: de edición, son comentarios para mejorar la redacción o semántica de una guía.</w:t>
      </w:r>
    </w:p>
    <w:p w14:paraId="3BEB2090" w14:textId="77777777" w:rsidR="00BE08F5" w:rsidRDefault="00BE08F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</w:rPr>
      </w:pPr>
    </w:p>
    <w:p w14:paraId="464CF773" w14:textId="77777777" w:rsidR="00BE08F5" w:rsidRDefault="002E1F6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Tabla 2.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Definiciones propuestas:</w:t>
      </w:r>
    </w:p>
    <w:tbl>
      <w:tblPr>
        <w:tblStyle w:val="aa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BE08F5" w14:paraId="7F8F0CEC" w14:textId="77777777">
        <w:tc>
          <w:tcPr>
            <w:tcW w:w="4414" w:type="dxa"/>
          </w:tcPr>
          <w:p w14:paraId="11BDC707" w14:textId="77777777" w:rsidR="00BE08F5" w:rsidRDefault="002E1F61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Término o palabra</w:t>
            </w:r>
          </w:p>
        </w:tc>
        <w:tc>
          <w:tcPr>
            <w:tcW w:w="4414" w:type="dxa"/>
          </w:tcPr>
          <w:p w14:paraId="38891FA0" w14:textId="77777777" w:rsidR="00BE08F5" w:rsidRDefault="002E1F61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Propuesta de definición o ajuste.</w:t>
            </w:r>
          </w:p>
        </w:tc>
      </w:tr>
      <w:tr w:rsidR="00BE08F5" w14:paraId="658CAB40" w14:textId="77777777">
        <w:tc>
          <w:tcPr>
            <w:tcW w:w="4414" w:type="dxa"/>
          </w:tcPr>
          <w:p w14:paraId="2DEFA4BC" w14:textId="77777777" w:rsidR="00BE08F5" w:rsidRDefault="00BE08F5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4" w:type="dxa"/>
          </w:tcPr>
          <w:p w14:paraId="5D8F8275" w14:textId="77777777" w:rsidR="00BE08F5" w:rsidRDefault="00BE08F5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E08F5" w14:paraId="38EB61AC" w14:textId="77777777">
        <w:tc>
          <w:tcPr>
            <w:tcW w:w="4414" w:type="dxa"/>
          </w:tcPr>
          <w:p w14:paraId="6092B3E7" w14:textId="77777777" w:rsidR="00BE08F5" w:rsidRDefault="00BE08F5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4" w:type="dxa"/>
          </w:tcPr>
          <w:p w14:paraId="770C9635" w14:textId="77777777" w:rsidR="00BE08F5" w:rsidRDefault="00BE08F5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E08F5" w14:paraId="4AB59577" w14:textId="77777777">
        <w:tc>
          <w:tcPr>
            <w:tcW w:w="4414" w:type="dxa"/>
          </w:tcPr>
          <w:p w14:paraId="390EC50C" w14:textId="77777777" w:rsidR="00BE08F5" w:rsidRDefault="00BE08F5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4" w:type="dxa"/>
          </w:tcPr>
          <w:p w14:paraId="06AA34BB" w14:textId="77777777" w:rsidR="00BE08F5" w:rsidRDefault="00BE08F5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E08F5" w14:paraId="7AA52128" w14:textId="77777777">
        <w:tc>
          <w:tcPr>
            <w:tcW w:w="4414" w:type="dxa"/>
          </w:tcPr>
          <w:p w14:paraId="3333E487" w14:textId="77777777" w:rsidR="00BE08F5" w:rsidRDefault="00BE08F5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14" w:type="dxa"/>
          </w:tcPr>
          <w:p w14:paraId="68D2D0E7" w14:textId="77777777" w:rsidR="00BE08F5" w:rsidRDefault="00BE08F5">
            <w:pPr>
              <w:tabs>
                <w:tab w:val="center" w:pos="4252"/>
                <w:tab w:val="right" w:pos="8504"/>
                <w:tab w:val="left" w:pos="426"/>
              </w:tabs>
              <w:spacing w:before="20" w:after="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BF5E34F" w14:textId="77777777" w:rsidR="00BE08F5" w:rsidRDefault="00BE08F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</w:rPr>
      </w:pPr>
    </w:p>
    <w:p w14:paraId="65B24E0F" w14:textId="77777777" w:rsidR="00BE08F5" w:rsidRDefault="00BE08F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426"/>
        </w:tabs>
        <w:spacing w:before="20" w:after="20"/>
        <w:rPr>
          <w:rFonts w:ascii="Arial" w:eastAsia="Arial" w:hAnsi="Arial" w:cs="Arial"/>
          <w:color w:val="000000"/>
          <w:sz w:val="22"/>
          <w:szCs w:val="22"/>
        </w:rPr>
      </w:pPr>
    </w:p>
    <w:sectPr w:rsidR="00BE08F5" w:rsidSect="004A6943">
      <w:pgSz w:w="16840" w:h="11907" w:orient="landscape"/>
      <w:pgMar w:top="1987" w:right="1907" w:bottom="1137" w:left="1137" w:header="851" w:footer="851" w:gutter="0"/>
      <w:cols w:space="720" w:equalWidth="0">
        <w:col w:w="883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D78C4" w14:textId="77777777" w:rsidR="00F93F52" w:rsidRDefault="00F93F52">
      <w:r>
        <w:separator/>
      </w:r>
    </w:p>
  </w:endnote>
  <w:endnote w:type="continuationSeparator" w:id="0">
    <w:p w14:paraId="7F4D5D7B" w14:textId="77777777" w:rsidR="00F93F52" w:rsidRDefault="00F9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5A34C" w14:textId="77777777" w:rsidR="00BE08F5" w:rsidRDefault="002E1F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FF8A11C" wp14:editId="204972E9">
          <wp:simplePos x="0" y="0"/>
          <wp:positionH relativeFrom="column">
            <wp:posOffset>-6346</wp:posOffset>
          </wp:positionH>
          <wp:positionV relativeFrom="paragraph">
            <wp:posOffset>107315</wp:posOffset>
          </wp:positionV>
          <wp:extent cx="990600" cy="30861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308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0A6B4" w14:textId="77777777" w:rsidR="00F93F52" w:rsidRDefault="00F93F52">
      <w:r>
        <w:separator/>
      </w:r>
    </w:p>
  </w:footnote>
  <w:footnote w:type="continuationSeparator" w:id="0">
    <w:p w14:paraId="3580C44C" w14:textId="77777777" w:rsidR="00F93F52" w:rsidRDefault="00F9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44081" w14:textId="77777777" w:rsidR="00BE08F5" w:rsidRDefault="002E1F61">
    <w:pPr>
      <w:rPr>
        <w:rFonts w:ascii="Arial" w:eastAsia="Arial" w:hAnsi="Arial" w:cs="Arial"/>
        <w:b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D8A48A8" wp14:editId="2D121279">
          <wp:simplePos x="0" y="0"/>
          <wp:positionH relativeFrom="column">
            <wp:posOffset>4510095</wp:posOffset>
          </wp:positionH>
          <wp:positionV relativeFrom="paragraph">
            <wp:posOffset>-1282</wp:posOffset>
          </wp:positionV>
          <wp:extent cx="1608707" cy="48392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707" cy="483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5B83B3" wp14:editId="36D83867">
          <wp:simplePos x="0" y="0"/>
          <wp:positionH relativeFrom="column">
            <wp:posOffset>152400</wp:posOffset>
          </wp:positionH>
          <wp:positionV relativeFrom="paragraph">
            <wp:posOffset>-141172</wp:posOffset>
          </wp:positionV>
          <wp:extent cx="828675" cy="779349"/>
          <wp:effectExtent l="0" t="0" r="0" b="0"/>
          <wp:wrapSquare wrapText="bothSides" distT="114300" distB="114300" distL="114300" distR="114300"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2851" t="6145" r="8865" b="6043"/>
                  <a:stretch>
                    <a:fillRect/>
                  </a:stretch>
                </pic:blipFill>
                <pic:spPr>
                  <a:xfrm>
                    <a:off x="0" y="0"/>
                    <a:ext cx="828675" cy="779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9B4D0F" w14:textId="77777777" w:rsidR="00BE08F5" w:rsidRDefault="002E1F61">
    <w:pPr>
      <w:rPr>
        <w:color w:val="000000"/>
        <w:sz w:val="10"/>
        <w:szCs w:val="10"/>
      </w:rPr>
    </w:pPr>
    <w:r>
      <w:rPr>
        <w:rFonts w:ascii="Arial" w:eastAsia="Arial" w:hAnsi="Arial" w:cs="Arial"/>
        <w:b/>
        <w:sz w:val="22"/>
        <w:szCs w:val="22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F5"/>
    <w:rsid w:val="000B1CD1"/>
    <w:rsid w:val="002E1F61"/>
    <w:rsid w:val="004A6943"/>
    <w:rsid w:val="00780230"/>
    <w:rsid w:val="009D6848"/>
    <w:rsid w:val="00BE08F5"/>
    <w:rsid w:val="00F9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517C"/>
  <w15:docId w15:val="{5CFEC49F-3128-C84C-B7DA-0F2E00ED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ma.honduras@solidaridadnetwor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W47wU3uhNZiJN9z6KskEuTHyaw==">AMUW2mVDojdMeV6kC/We7EKtiQdOje0iu3vdX287mCTIWIIGwXdSJVl9S2YHR6ZRiEzoPLnQQ0WHuSLg5irf+vy/fmjronjJFfzCDTgTIaGSSQ+Vh2D7BLePEq455h5J1qGMy1yuJtyA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 Nur Aimy Nadiah Wan Solah</cp:lastModifiedBy>
  <cp:revision>4</cp:revision>
  <dcterms:created xsi:type="dcterms:W3CDTF">2020-10-12T17:33:00Z</dcterms:created>
  <dcterms:modified xsi:type="dcterms:W3CDTF">2020-10-14T06:03:00Z</dcterms:modified>
</cp:coreProperties>
</file>